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仿宋" w:eastAsia="方正小标宋简体"/>
          <w:b/>
          <w:sz w:val="32"/>
          <w:szCs w:val="32"/>
        </w:rPr>
      </w:pPr>
      <w:r>
        <w:rPr>
          <w:rFonts w:hint="eastAsia" w:ascii="方正小标宋简体" w:hAnsi="仿宋" w:eastAsia="方正小标宋简体"/>
          <w:b/>
          <w:sz w:val="32"/>
          <w:szCs w:val="32"/>
        </w:rPr>
        <w:t>材料科学与工程学院201</w:t>
      </w:r>
      <w:r>
        <w:rPr>
          <w:rFonts w:hint="eastAsia" w:ascii="方正小标宋简体" w:hAnsi="仿宋" w:eastAsia="方正小标宋简体"/>
          <w:b/>
          <w:sz w:val="32"/>
          <w:szCs w:val="32"/>
          <w:lang w:val="en-US" w:eastAsia="zh-CN"/>
        </w:rPr>
        <w:t>9</w:t>
      </w:r>
      <w:r>
        <w:rPr>
          <w:rFonts w:hint="eastAsia" w:ascii="方正小标宋简体" w:hAnsi="仿宋" w:eastAsia="方正小标宋简体"/>
          <w:b/>
          <w:sz w:val="32"/>
          <w:szCs w:val="32"/>
        </w:rPr>
        <w:t>年非事业编制人员招聘方案</w:t>
      </w:r>
    </w:p>
    <w:p>
      <w:pPr>
        <w:ind w:firstLine="548" w:firstLineChars="196"/>
        <w:rPr>
          <w:rFonts w:hint="eastAsia" w:ascii="仿宋" w:hAnsi="仿宋" w:eastAsia="仿宋"/>
          <w:sz w:val="28"/>
          <w:szCs w:val="28"/>
        </w:rPr>
      </w:pPr>
    </w:p>
    <w:p>
      <w:pPr>
        <w:ind w:firstLine="548" w:firstLineChars="196"/>
        <w:rPr>
          <w:rFonts w:hint="eastAsia" w:ascii="仿宋" w:hAnsi="仿宋" w:eastAsia="仿宋"/>
          <w:sz w:val="28"/>
          <w:szCs w:val="28"/>
        </w:rPr>
      </w:pPr>
    </w:p>
    <w:p>
      <w:pPr>
        <w:ind w:firstLine="548" w:firstLineChars="196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因实验中心教学需要，材料科学与工程学院现面向社会公开招聘   </w:t>
      </w:r>
      <w:r>
        <w:rPr>
          <w:rFonts w:hint="eastAsia" w:ascii="仿宋" w:hAnsi="仿宋" w:eastAsia="仿宋"/>
          <w:sz w:val="28"/>
          <w:szCs w:val="28"/>
          <w:lang w:eastAsia="zh-CN"/>
        </w:rPr>
        <w:t>实验员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1名</w:t>
      </w:r>
      <w:r>
        <w:rPr>
          <w:rFonts w:hint="eastAsia" w:ascii="仿宋" w:hAnsi="仿宋" w:eastAsia="仿宋"/>
          <w:sz w:val="28"/>
          <w:szCs w:val="28"/>
        </w:rPr>
        <w:t>。具体招聘方案公告如下：</w:t>
      </w:r>
      <w:r>
        <w:rPr>
          <w:rFonts w:ascii="仿宋" w:hAnsi="仿宋" w:eastAsia="仿宋"/>
          <w:sz w:val="28"/>
          <w:szCs w:val="28"/>
        </w:rPr>
        <w:br w:type="textWrapping"/>
      </w:r>
      <w:r>
        <w:rPr>
          <w:rFonts w:hint="eastAsia" w:ascii="仿宋" w:hAnsi="仿宋" w:eastAsia="仿宋"/>
          <w:b/>
          <w:sz w:val="28"/>
          <w:szCs w:val="28"/>
        </w:rPr>
        <w:t>一、领导小组：</w:t>
      </w:r>
    </w:p>
    <w:p>
      <w:pPr>
        <w:ind w:firstLine="548" w:firstLineChars="196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组  长：邹文俊  王  良</w:t>
      </w:r>
    </w:p>
    <w:p>
      <w:pPr>
        <w:ind w:firstLine="548" w:firstLineChars="196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副组长：徐三魁  栗正新  李  颖  马武刚</w:t>
      </w:r>
    </w:p>
    <w:p>
      <w:pPr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成  员：朱  贺  崔  巍  左宏森  侯永改  彭  进  王庆伟  </w:t>
      </w:r>
    </w:p>
    <w:p>
      <w:pPr>
        <w:ind w:left="832" w:leftChars="396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  毕  豫  赵志伟  王海阔</w:t>
      </w:r>
    </w:p>
    <w:p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二、招聘岗位与招聘条件</w:t>
      </w:r>
    </w:p>
    <w:p>
      <w:pPr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（一）招聘基本条件</w:t>
      </w:r>
    </w:p>
    <w:p>
      <w:pPr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1、具有中华人民共和国国籍；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2、遵守宪法和法律；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3、具有良好的品行；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4、适应岗位要求的身体条件。</w:t>
      </w:r>
    </w:p>
    <w:p>
      <w:pPr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（二）招聘岗位具体要求</w:t>
      </w:r>
    </w:p>
    <w:p>
      <w:pPr>
        <w:ind w:firstLine="551" w:firstLineChars="196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实验员岗位（1人）</w:t>
      </w:r>
    </w:p>
    <w:p>
      <w:pPr>
        <w:ind w:firstLine="548" w:firstLineChars="196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1、</w:t>
      </w:r>
      <w:r>
        <w:rPr>
          <w:rFonts w:hint="eastAsia" w:ascii="仿宋" w:hAnsi="仿宋" w:eastAsia="仿宋"/>
          <w:sz w:val="28"/>
          <w:szCs w:val="28"/>
          <w:lang w:eastAsia="zh-CN"/>
        </w:rPr>
        <w:t>在机械加工制造行业十年以上工作经验</w:t>
      </w:r>
      <w:r>
        <w:rPr>
          <w:rFonts w:hint="eastAsia" w:ascii="仿宋" w:hAnsi="仿宋" w:eastAsia="仿宋"/>
          <w:sz w:val="28"/>
          <w:szCs w:val="28"/>
        </w:rPr>
        <w:t>；</w:t>
      </w:r>
    </w:p>
    <w:p>
      <w:pPr>
        <w:ind w:firstLine="548" w:firstLineChars="196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2、</w:t>
      </w:r>
      <w:r>
        <w:rPr>
          <w:rFonts w:ascii="仿宋" w:hAnsi="仿宋" w:eastAsia="仿宋"/>
          <w:sz w:val="28"/>
          <w:szCs w:val="28"/>
        </w:rPr>
        <w:t>机械设计制造及自动化</w:t>
      </w:r>
      <w:r>
        <w:rPr>
          <w:rFonts w:hint="eastAsia" w:ascii="仿宋" w:hAnsi="仿宋" w:eastAsia="仿宋"/>
          <w:sz w:val="28"/>
          <w:szCs w:val="28"/>
        </w:rPr>
        <w:t>专业或数控技术应用专业；</w:t>
      </w:r>
    </w:p>
    <w:p>
      <w:pPr>
        <w:ind w:firstLine="548" w:firstLineChars="196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3、198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/>
          <w:sz w:val="28"/>
          <w:szCs w:val="28"/>
        </w:rPr>
        <w:t>年1月1日后出生</w:t>
      </w:r>
    </w:p>
    <w:p>
      <w:pPr>
        <w:ind w:firstLine="548" w:firstLineChars="196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4、具有数控车床工、车工中级以上（含中级）职业资格证书</w:t>
      </w:r>
    </w:p>
    <w:p>
      <w:pPr>
        <w:ind w:firstLine="422" w:firstLineChars="15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三、岗位职责及工作任务</w:t>
      </w:r>
    </w:p>
    <w:p>
      <w:pPr>
        <w:pStyle w:val="11"/>
        <w:ind w:firstLineChars="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实验员岗位</w:t>
      </w:r>
    </w:p>
    <w:p>
      <w:pPr>
        <w:pStyle w:val="11"/>
        <w:numPr>
          <w:ilvl w:val="0"/>
          <w:numId w:val="1"/>
        </w:numPr>
        <w:ind w:firstLineChars="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岗位职责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1、热爱本职工作，有良好的敬业精神，很好地完成学院安排的各项任务，维护好所管理的仪器设备，保持室内清洁卫生，全心全意为教学、科研服务。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2、积极参加政治、业务学习，开展科学研究，不断提高自身的政治、业务素质和实验技术水平。</w:t>
      </w:r>
    </w:p>
    <w:p>
      <w:pPr>
        <w:widowControl/>
        <w:spacing w:line="360" w:lineRule="auto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3、坚持八小时工作制，不能在仪器设备运行中擅自离开工作岗位，有事请假，自觉遵守学院和学校有关的规章制度。</w:t>
      </w:r>
    </w:p>
    <w:p>
      <w:pPr>
        <w:widowControl/>
        <w:spacing w:line="360" w:lineRule="auto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4、应完成学院规定的工作量，工作中应积极主动、认真负责。</w:t>
      </w:r>
    </w:p>
    <w:p>
      <w:pPr>
        <w:ind w:firstLine="413" w:firstLineChars="147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（二）工作任务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1、根据教学计划和教学大纲的要求，完善实验讲义、实验指导书等教学文件，指导学生</w:t>
      </w:r>
      <w:r>
        <w:rPr>
          <w:rFonts w:hint="eastAsia" w:ascii="仿宋" w:hAnsi="仿宋" w:eastAsia="仿宋"/>
          <w:sz w:val="28"/>
          <w:szCs w:val="28"/>
          <w:lang w:eastAsia="zh-CN"/>
        </w:rPr>
        <w:t>完成磨料磨具和超硬材料专业课程中的</w:t>
      </w:r>
      <w:r>
        <w:rPr>
          <w:rFonts w:hint="eastAsia" w:ascii="仿宋" w:hAnsi="仿宋" w:eastAsia="仿宋"/>
          <w:sz w:val="28"/>
          <w:szCs w:val="28"/>
        </w:rPr>
        <w:t>实验实习。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、对所管理的仪器设备，要根据国家计量标准定期校验，并及时调试和维护，以保证实验数据的准确性和实验结果的可靠性。并要提高对规范操作和计量认证的认识，坚持实事求是的科学态度，发挥技术和仪器设备的潜力，提高利用率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3、根据教学和科研需求制作相关设备的零配件，对设备进行日常的维修改造。</w:t>
      </w:r>
    </w:p>
    <w:p>
      <w:pPr>
        <w:ind w:firstLine="413" w:firstLineChars="147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四、招聘程序</w:t>
      </w:r>
    </w:p>
    <w:p>
      <w:pPr>
        <w:ind w:firstLine="551" w:firstLineChars="196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（一）报名</w:t>
      </w:r>
    </w:p>
    <w:p>
      <w:pPr>
        <w:ind w:firstLine="551" w:firstLineChars="196"/>
        <w:rPr>
          <w:rFonts w:hint="eastAsia" w:ascii="仿宋" w:hAnsi="仿宋" w:eastAsia="仿宋"/>
          <w:b w:val="0"/>
          <w:bCs/>
          <w:sz w:val="28"/>
          <w:szCs w:val="28"/>
          <w:lang w:eastAsia="zh-CN"/>
        </w:rPr>
      </w:pPr>
      <w:r>
        <w:rPr>
          <w:rFonts w:hint="eastAsia" w:ascii="仿宋" w:hAnsi="仿宋" w:eastAsia="仿宋"/>
          <w:b/>
          <w:sz w:val="28"/>
          <w:szCs w:val="28"/>
        </w:rPr>
        <w:t>报名时间：</w:t>
      </w:r>
      <w:r>
        <w:rPr>
          <w:rFonts w:hint="eastAsia" w:ascii="仿宋" w:hAnsi="仿宋" w:eastAsia="仿宋"/>
          <w:b w:val="0"/>
          <w:bCs/>
          <w:sz w:val="28"/>
          <w:szCs w:val="28"/>
          <w:lang w:eastAsia="zh-CN"/>
        </w:rPr>
        <w:t>见学校招聘公告</w:t>
      </w:r>
    </w:p>
    <w:p>
      <w:pPr>
        <w:ind w:firstLine="551" w:firstLineChars="196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报名邮箱：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mse@haut.edu.cn；</w:t>
      </w:r>
    </w:p>
    <w:p>
      <w:pPr>
        <w:ind w:firstLine="551" w:firstLineChars="196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联系电话：</w:t>
      </w:r>
      <w:r>
        <w:rPr>
          <w:rFonts w:hint="eastAsia" w:ascii="仿宋" w:hAnsi="仿宋" w:eastAsia="仿宋"/>
          <w:b w:val="0"/>
          <w:bCs/>
          <w:sz w:val="28"/>
          <w:szCs w:val="28"/>
        </w:rPr>
        <w:t>0371-67758729</w:t>
      </w:r>
    </w:p>
    <w:p>
      <w:pPr>
        <w:ind w:firstLine="551" w:firstLineChars="196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报名地点：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31号楼405房间</w:t>
      </w:r>
    </w:p>
    <w:p>
      <w:pPr>
        <w:ind w:firstLine="551" w:firstLineChars="196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联系人：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朱贺</w:t>
      </w:r>
    </w:p>
    <w:p>
      <w:pPr>
        <w:ind w:firstLine="551" w:firstLineChars="196"/>
        <w:rPr>
          <w:rFonts w:hint="eastAsia" w:ascii="仿宋" w:hAnsi="仿宋" w:eastAsia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/>
          <w:b/>
          <w:bCs/>
          <w:color w:val="auto"/>
          <w:sz w:val="28"/>
          <w:szCs w:val="28"/>
          <w:lang w:eastAsia="zh-CN"/>
        </w:rPr>
        <w:t>资格审查</w:t>
      </w:r>
      <w:r>
        <w:rPr>
          <w:rFonts w:hint="eastAsia" w:ascii="仿宋" w:hAnsi="仿宋" w:eastAsia="仿宋"/>
          <w:color w:val="auto"/>
          <w:sz w:val="28"/>
          <w:szCs w:val="28"/>
          <w:lang w:eastAsia="zh-CN"/>
        </w:rPr>
        <w:t>：朱贺、崔巍</w:t>
      </w:r>
    </w:p>
    <w:p>
      <w:pPr>
        <w:ind w:firstLine="551" w:firstLineChars="196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（二）现场资格审查</w:t>
      </w:r>
    </w:p>
    <w:p>
      <w:pPr>
        <w:ind w:firstLine="551" w:firstLineChars="196"/>
        <w:rPr>
          <w:rFonts w:hint="eastAsia"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b/>
          <w:sz w:val="28"/>
          <w:szCs w:val="28"/>
        </w:rPr>
        <w:t>1、现场资格审查时间：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  <w:lang w:eastAsia="zh-CN"/>
        </w:rPr>
        <w:t>见学校招聘公告</w:t>
      </w:r>
      <w:bookmarkStart w:id="0" w:name="_GoBack"/>
      <w:bookmarkEnd w:id="0"/>
    </w:p>
    <w:p>
      <w:pPr>
        <w:ind w:firstLine="548" w:firstLineChars="196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由</w:t>
      </w:r>
      <w:r>
        <w:rPr>
          <w:rFonts w:hint="eastAsia" w:ascii="仿宋" w:hAnsi="仿宋" w:eastAsia="仿宋"/>
          <w:b w:val="0"/>
          <w:bCs/>
          <w:sz w:val="28"/>
          <w:szCs w:val="28"/>
        </w:rPr>
        <w:t>材料学院招聘</w:t>
      </w:r>
      <w:r>
        <w:rPr>
          <w:rFonts w:hint="eastAsia" w:ascii="仿宋" w:hAnsi="仿宋" w:eastAsia="仿宋"/>
          <w:sz w:val="28"/>
          <w:szCs w:val="28"/>
        </w:rPr>
        <w:t>工作小组对报名应聘人员进行现场资格审查，向资格审查通过人员发放《应聘人员现场资格审查通过通知单》，并及时在学校网页上公布。</w:t>
      </w:r>
    </w:p>
    <w:p>
      <w:pPr>
        <w:ind w:firstLine="551" w:firstLineChars="196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2、应聘人员提交如下材料：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①身份证及复印件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②学历证书及复印件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③职业资格证书及复印件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④个人简历</w:t>
      </w:r>
    </w:p>
    <w:p>
      <w:pPr>
        <w:ind w:firstLine="413" w:firstLineChars="147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（三）考核</w:t>
      </w:r>
    </w:p>
    <w:p>
      <w:pPr>
        <w:widowControl/>
        <w:shd w:val="clear" w:color="auto" w:fill="FFFFFF"/>
        <w:spacing w:line="500" w:lineRule="atLeast"/>
        <w:ind w:firstLine="560" w:firstLineChars="200"/>
        <w:jc w:val="left"/>
        <w:rPr>
          <w:rFonts w:ascii="仿宋" w:hAnsi="仿宋" w:eastAsia="仿宋" w:cs="宋体"/>
          <w:color w:val="333333"/>
          <w:kern w:val="0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考核工作分笔试和面试两个环节（可根据岗位需求增加考核环节）。考核总成绩按百分制计算，满分100分。笔试、面试成绩各占综合考核成绩的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40</w:t>
      </w:r>
      <w:r>
        <w:rPr>
          <w:rFonts w:hint="eastAsia" w:ascii="仿宋" w:hAnsi="仿宋" w:eastAsia="仿宋"/>
          <w:b/>
          <w:sz w:val="28"/>
          <w:szCs w:val="28"/>
        </w:rPr>
        <w:t>%: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60</w:t>
      </w:r>
      <w:r>
        <w:rPr>
          <w:rFonts w:hint="eastAsia" w:ascii="仿宋" w:hAnsi="仿宋" w:eastAsia="仿宋"/>
          <w:b/>
          <w:sz w:val="28"/>
          <w:szCs w:val="28"/>
        </w:rPr>
        <w:t>%</w:t>
      </w:r>
      <w:r>
        <w:rPr>
          <w:rFonts w:hint="eastAsia" w:ascii="仿宋" w:hAnsi="仿宋" w:eastAsia="仿宋"/>
          <w:sz w:val="28"/>
          <w:szCs w:val="28"/>
        </w:rPr>
        <w:t>。应聘人员不参加笔试或面试，均视为自动放弃应聘资格。每个岗位笔试、面试参加人员少于2人，则根据学校相关规定核减招聘岗位数。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1、通过资格审查的应聘人员到</w:t>
      </w:r>
      <w:r>
        <w:rPr>
          <w:rFonts w:hint="eastAsia" w:ascii="仿宋" w:hAnsi="仿宋" w:eastAsia="仿宋"/>
          <w:b w:val="0"/>
          <w:bCs/>
          <w:sz w:val="28"/>
          <w:szCs w:val="28"/>
        </w:rPr>
        <w:t>材料科学与工程学院</w:t>
      </w:r>
      <w:r>
        <w:rPr>
          <w:rFonts w:hint="eastAsia" w:ascii="仿宋" w:hAnsi="仿宋" w:eastAsia="仿宋"/>
          <w:sz w:val="28"/>
          <w:szCs w:val="28"/>
        </w:rPr>
        <w:t>报到并参加笔试。笔试时提供本人身份证、《应聘人员现场资格审查通过通知单》。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2、笔试：满分100分。笔试成绩2天内向应聘人员公布，</w:t>
      </w:r>
      <w:r>
        <w:rPr>
          <w:rFonts w:hint="eastAsia" w:ascii="仿宋" w:hAnsi="仿宋" w:eastAsia="仿宋"/>
          <w:sz w:val="28"/>
          <w:szCs w:val="28"/>
          <w:lang w:eastAsia="zh-CN"/>
        </w:rPr>
        <w:t>根据</w:t>
      </w:r>
      <w:r>
        <w:rPr>
          <w:rFonts w:hint="eastAsia" w:ascii="仿宋" w:hAnsi="仿宋" w:eastAsia="仿宋"/>
          <w:sz w:val="28"/>
          <w:szCs w:val="28"/>
        </w:rPr>
        <w:t>成绩高低</w:t>
      </w:r>
      <w:r>
        <w:rPr>
          <w:rFonts w:hint="eastAsia" w:ascii="仿宋" w:hAnsi="仿宋" w:eastAsia="仿宋"/>
          <w:sz w:val="28"/>
          <w:szCs w:val="28"/>
          <w:lang w:eastAsia="zh-CN"/>
        </w:rPr>
        <w:t>按</w:t>
      </w:r>
      <w:r>
        <w:rPr>
          <w:rFonts w:hint="eastAsia" w:ascii="仿宋" w:hAnsi="仿宋" w:eastAsia="仿宋"/>
          <w:b/>
          <w:bCs/>
          <w:color w:val="auto"/>
          <w:sz w:val="28"/>
          <w:szCs w:val="28"/>
          <w:lang w:val="en-US" w:eastAsia="zh-CN"/>
        </w:rPr>
        <w:t>1:2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比例</w:t>
      </w:r>
      <w:r>
        <w:rPr>
          <w:rFonts w:hint="eastAsia" w:ascii="仿宋" w:hAnsi="仿宋" w:eastAsia="仿宋"/>
          <w:sz w:val="28"/>
          <w:szCs w:val="28"/>
        </w:rPr>
        <w:t>参加</w:t>
      </w:r>
      <w:r>
        <w:rPr>
          <w:rFonts w:hint="eastAsia" w:ascii="仿宋" w:hAnsi="仿宋" w:eastAsia="仿宋"/>
          <w:sz w:val="28"/>
          <w:szCs w:val="28"/>
          <w:lang w:eastAsia="zh-CN"/>
        </w:rPr>
        <w:t>下一环节面试</w:t>
      </w:r>
      <w:r>
        <w:rPr>
          <w:rFonts w:hint="eastAsia" w:ascii="仿宋" w:hAnsi="仿宋" w:eastAsia="仿宋"/>
          <w:sz w:val="28"/>
          <w:szCs w:val="28"/>
        </w:rPr>
        <w:t>。</w:t>
      </w:r>
    </w:p>
    <w:p>
      <w:pPr>
        <w:ind w:left="1"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、面试：满分100分。应聘人员按抽签顺序参加面试。组织不少于7人的面试专家小组，主要测试应聘者的综合素质、逻辑思维能力、应变能力及专业知识的运用等。面试活动结束后当场公布成绩，面试全程录像。面试时间和地点另行通知。</w:t>
      </w:r>
    </w:p>
    <w:p>
      <w:pPr>
        <w:ind w:left="1"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4、综合考核成绩低于60分者不予聘用。</w:t>
      </w:r>
    </w:p>
    <w:p>
      <w:pPr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（四）体检</w:t>
      </w:r>
    </w:p>
    <w:p>
      <w:pPr>
        <w:spacing w:line="220" w:lineRule="atLeas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1、按实有招聘岗位数以1:1比例依综合成绩（不低于60分）从高分到低分确定参加体检人员，并公示参加体检人员成绩。</w:t>
      </w:r>
    </w:p>
    <w:p>
      <w:pPr>
        <w:spacing w:line="220" w:lineRule="atLeas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2、若参加体检人员数与实有招聘岗位人数比例低于1:1，则相应缩减该招聘岗位数直至取消该岗位招聘。</w:t>
      </w:r>
    </w:p>
    <w:p>
      <w:pPr>
        <w:spacing w:line="220" w:lineRule="atLeast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3、若参加体检人员放弃体检或因体检不合格而出现招聘岗位缺额的，可以在同岗位面试人员中，按综合成绩（不得低于60分）从高分到低分依次等额递补，若递补不足，则相应缩减直至取消该招聘岗位。</w:t>
      </w:r>
    </w:p>
    <w:p>
      <w:pPr>
        <w:spacing w:line="220" w:lineRule="atLeast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体检标准参照《河南省申请教师资格人员体检标准及办法》执行。</w:t>
      </w:r>
    </w:p>
    <w:p>
      <w:pPr>
        <w:spacing w:line="220" w:lineRule="atLeast"/>
        <w:ind w:firstLine="560" w:firstLineChars="200"/>
        <w:rPr>
          <w:rFonts w:hint="eastAsia" w:ascii="仿宋" w:hAnsi="仿宋" w:eastAsia="仿宋"/>
          <w:sz w:val="28"/>
          <w:szCs w:val="28"/>
        </w:rPr>
      </w:pPr>
    </w:p>
    <w:p>
      <w:pPr>
        <w:spacing w:line="220" w:lineRule="atLeas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（五）考察</w:t>
      </w:r>
    </w:p>
    <w:p>
      <w:pPr>
        <w:ind w:right="560"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eastAsia="zh-CN"/>
        </w:rPr>
        <w:t>由材料科学与工程学院组织相关人员作为</w:t>
      </w:r>
      <w:r>
        <w:rPr>
          <w:rFonts w:hint="eastAsia" w:ascii="仿宋" w:hAnsi="仿宋" w:eastAsia="仿宋"/>
          <w:sz w:val="28"/>
          <w:szCs w:val="28"/>
        </w:rPr>
        <w:t>考察小组对体检合格人员的思想政治表现、道德品质、业务能力水平等内容进行考察，并形成考察报告。</w:t>
      </w:r>
    </w:p>
    <w:p>
      <w:pPr>
        <w:ind w:right="56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（</w:t>
      </w:r>
      <w:r>
        <w:rPr>
          <w:rFonts w:hint="eastAsia" w:ascii="仿宋" w:hAnsi="仿宋" w:eastAsia="仿宋"/>
          <w:b/>
          <w:sz w:val="28"/>
          <w:szCs w:val="28"/>
          <w:lang w:eastAsia="zh-CN"/>
        </w:rPr>
        <w:t>六</w:t>
      </w:r>
      <w:r>
        <w:rPr>
          <w:rFonts w:hint="eastAsia" w:ascii="仿宋" w:hAnsi="仿宋" w:eastAsia="仿宋"/>
          <w:b/>
          <w:sz w:val="28"/>
          <w:szCs w:val="28"/>
        </w:rPr>
        <w:t>）拟聘人员名单报送</w:t>
      </w:r>
    </w:p>
    <w:p>
      <w:pPr>
        <w:ind w:right="560"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考察结束后，将拟聘人员名单及考察报告报送人事处。</w:t>
      </w:r>
    </w:p>
    <w:p>
      <w:pPr>
        <w:numPr>
          <w:ilvl w:val="0"/>
          <w:numId w:val="0"/>
        </w:numPr>
        <w:ind w:right="560" w:rightChars="0"/>
        <w:rPr>
          <w:rFonts w:hint="eastAsia" w:ascii="仿宋" w:hAnsi="仿宋" w:eastAsia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/>
          <w:b/>
          <w:bCs/>
          <w:sz w:val="28"/>
          <w:szCs w:val="28"/>
          <w:lang w:eastAsia="zh-CN"/>
        </w:rPr>
        <w:t>（七）纪律要求及其他事项</w:t>
      </w:r>
    </w:p>
    <w:p>
      <w:pPr>
        <w:numPr>
          <w:ilvl w:val="0"/>
          <w:numId w:val="0"/>
        </w:numPr>
        <w:ind w:right="560" w:rightChars="0"/>
        <w:rPr>
          <w:rFonts w:hint="eastAsia" w:ascii="仿宋" w:hAnsi="仿宋" w:eastAsia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/>
          <w:bCs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/>
          <w:b w:val="0"/>
          <w:bCs w:val="0"/>
          <w:sz w:val="28"/>
          <w:szCs w:val="28"/>
          <w:lang w:val="en-US" w:eastAsia="zh-CN"/>
        </w:rPr>
        <w:t>1.学院招聘过程，严格按照学校相关规定实施三公开，接受学校和社会监督。学校党委负责对整个招聘过程全程监督管理。学校纪委及时受理有关申诉或举报，并向申诉人或实名举报人反馈。</w:t>
      </w:r>
    </w:p>
    <w:p>
      <w:pPr>
        <w:numPr>
          <w:ilvl w:val="0"/>
          <w:numId w:val="0"/>
        </w:numPr>
        <w:ind w:right="560" w:rightChars="0" w:firstLine="560"/>
        <w:rPr>
          <w:rFonts w:hint="eastAsia" w:ascii="仿宋" w:hAnsi="仿宋" w:eastAsia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sz w:val="28"/>
          <w:szCs w:val="28"/>
          <w:lang w:val="en-US" w:eastAsia="zh-CN"/>
        </w:rPr>
        <w:t>2.应聘人员携带居民身份证和考核相关材料，在规定时间报到，准时参加考核，迟到15分钟视为弃权。</w:t>
      </w:r>
    </w:p>
    <w:p>
      <w:pPr>
        <w:numPr>
          <w:ilvl w:val="0"/>
          <w:numId w:val="0"/>
        </w:numPr>
        <w:ind w:right="560" w:rightChars="0" w:firstLine="560"/>
        <w:rPr>
          <w:rFonts w:hint="default" w:ascii="仿宋" w:hAnsi="仿宋" w:eastAsia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sz w:val="28"/>
          <w:szCs w:val="28"/>
          <w:lang w:val="en-US" w:eastAsia="zh-CN"/>
        </w:rPr>
        <w:t>3.面试顺序在面试前15分钟抽签确定。</w:t>
      </w:r>
    </w:p>
    <w:p>
      <w:pPr>
        <w:ind w:right="560" w:firstLine="560" w:firstLineChars="200"/>
        <w:rPr>
          <w:rFonts w:hint="eastAsia" w:ascii="仿宋" w:hAnsi="仿宋" w:eastAsia="仿宋"/>
          <w:sz w:val="28"/>
          <w:szCs w:val="28"/>
        </w:rPr>
      </w:pPr>
    </w:p>
    <w:p>
      <w:pPr>
        <w:ind w:right="560" w:firstLine="560" w:firstLineChars="200"/>
        <w:rPr>
          <w:rFonts w:hint="eastAsia" w:ascii="仿宋" w:hAnsi="仿宋" w:eastAsia="仿宋"/>
          <w:sz w:val="28"/>
          <w:szCs w:val="28"/>
        </w:rPr>
      </w:pPr>
    </w:p>
    <w:p>
      <w:pPr>
        <w:ind w:right="560" w:firstLine="560" w:firstLineChars="200"/>
        <w:rPr>
          <w:rFonts w:hint="eastAsia" w:ascii="仿宋" w:hAnsi="仿宋" w:eastAsia="仿宋"/>
          <w:sz w:val="28"/>
          <w:szCs w:val="28"/>
        </w:rPr>
      </w:pPr>
    </w:p>
    <w:p>
      <w:pPr>
        <w:jc w:val="righ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材料科学与工程学院</w:t>
      </w:r>
    </w:p>
    <w:p>
      <w:pPr>
        <w:jc w:val="right"/>
        <w:rPr>
          <w:rFonts w:hint="eastAsia"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201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/>
          <w:b/>
          <w:sz w:val="28"/>
          <w:szCs w:val="28"/>
        </w:rPr>
        <w:t>年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/>
          <w:b/>
          <w:sz w:val="28"/>
          <w:szCs w:val="28"/>
        </w:rPr>
        <w:t>月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/>
          <w:b/>
          <w:sz w:val="28"/>
          <w:szCs w:val="28"/>
        </w:rPr>
        <w:t>日</w:t>
      </w:r>
    </w:p>
    <w:p>
      <w:pPr>
        <w:jc w:val="right"/>
        <w:rPr>
          <w:rFonts w:hint="eastAsia" w:ascii="仿宋" w:hAnsi="仿宋" w:eastAsia="仿宋"/>
          <w:b/>
          <w:sz w:val="28"/>
          <w:szCs w:val="28"/>
        </w:rPr>
      </w:pPr>
    </w:p>
    <w:p>
      <w:pPr>
        <w:jc w:val="right"/>
        <w:rPr>
          <w:rFonts w:hint="eastAsia" w:ascii="仿宋" w:hAnsi="仿宋" w:eastAsia="仿宋"/>
          <w:b/>
          <w:sz w:val="28"/>
          <w:szCs w:val="28"/>
        </w:rPr>
      </w:pPr>
    </w:p>
    <w:p>
      <w:pPr>
        <w:jc w:val="right"/>
        <w:rPr>
          <w:rFonts w:hint="eastAsia" w:ascii="仿宋" w:hAnsi="仿宋" w:eastAsia="仿宋"/>
          <w:b/>
          <w:sz w:val="28"/>
          <w:szCs w:val="28"/>
        </w:rPr>
      </w:pPr>
    </w:p>
    <w:p>
      <w:pPr>
        <w:jc w:val="right"/>
        <w:rPr>
          <w:rFonts w:hint="eastAsia" w:ascii="仿宋" w:hAnsi="仿宋" w:eastAsia="仿宋"/>
          <w:b/>
          <w:sz w:val="28"/>
          <w:szCs w:val="28"/>
        </w:rPr>
      </w:pPr>
    </w:p>
    <w:p>
      <w:pPr>
        <w:jc w:val="right"/>
        <w:rPr>
          <w:rFonts w:hint="eastAsia" w:ascii="仿宋" w:hAnsi="仿宋" w:eastAsia="仿宋"/>
          <w:b/>
          <w:sz w:val="28"/>
          <w:szCs w:val="28"/>
        </w:rPr>
      </w:pPr>
    </w:p>
    <w:p>
      <w:pPr>
        <w:jc w:val="right"/>
        <w:rPr>
          <w:rFonts w:hint="eastAsia" w:ascii="仿宋" w:hAnsi="仿宋" w:eastAsia="仿宋"/>
          <w:b/>
          <w:sz w:val="28"/>
          <w:szCs w:val="28"/>
        </w:rPr>
      </w:pPr>
    </w:p>
    <w:p>
      <w:pPr>
        <w:jc w:val="right"/>
        <w:rPr>
          <w:rFonts w:hint="eastAsia" w:ascii="仿宋" w:hAnsi="仿宋" w:eastAsia="仿宋"/>
          <w:b/>
          <w:sz w:val="28"/>
          <w:szCs w:val="28"/>
        </w:rPr>
      </w:pPr>
    </w:p>
    <w:p>
      <w:pPr>
        <w:jc w:val="right"/>
        <w:rPr>
          <w:rFonts w:hint="eastAsia" w:ascii="仿宋" w:hAnsi="仿宋" w:eastAsia="仿宋"/>
          <w:b/>
          <w:sz w:val="28"/>
          <w:szCs w:val="28"/>
        </w:rPr>
      </w:pPr>
    </w:p>
    <w:p>
      <w:pPr>
        <w:jc w:val="right"/>
        <w:rPr>
          <w:rFonts w:hint="eastAsia" w:ascii="仿宋" w:hAnsi="仿宋" w:eastAsia="仿宋"/>
          <w:b/>
          <w:sz w:val="28"/>
          <w:szCs w:val="28"/>
        </w:rPr>
      </w:pPr>
    </w:p>
    <w:p>
      <w:pPr>
        <w:jc w:val="right"/>
        <w:rPr>
          <w:rFonts w:hint="eastAsia" w:ascii="仿宋" w:hAnsi="仿宋" w:eastAsia="仿宋"/>
          <w:b/>
          <w:sz w:val="28"/>
          <w:szCs w:val="28"/>
        </w:rPr>
      </w:pPr>
    </w:p>
    <w:p>
      <w:pPr>
        <w:jc w:val="right"/>
        <w:rPr>
          <w:rFonts w:hint="eastAsia" w:ascii="仿宋" w:hAnsi="仿宋" w:eastAsia="仿宋"/>
          <w:b/>
          <w:sz w:val="28"/>
          <w:szCs w:val="28"/>
        </w:rPr>
      </w:pPr>
    </w:p>
    <w:p>
      <w:pPr>
        <w:jc w:val="right"/>
        <w:rPr>
          <w:rFonts w:hint="eastAsia" w:ascii="仿宋" w:hAnsi="仿宋" w:eastAsia="仿宋"/>
          <w:b/>
          <w:sz w:val="28"/>
          <w:szCs w:val="28"/>
        </w:rPr>
      </w:pPr>
    </w:p>
    <w:p>
      <w:pPr>
        <w:jc w:val="right"/>
        <w:rPr>
          <w:rFonts w:hint="eastAsia" w:ascii="仿宋" w:hAnsi="仿宋" w:eastAsia="仿宋"/>
          <w:b/>
          <w:sz w:val="28"/>
          <w:szCs w:val="28"/>
        </w:rPr>
      </w:pPr>
    </w:p>
    <w:p>
      <w:pPr>
        <w:jc w:val="right"/>
        <w:rPr>
          <w:rFonts w:hint="eastAsia" w:ascii="仿宋" w:hAnsi="仿宋" w:eastAsia="仿宋"/>
          <w:b/>
          <w:sz w:val="28"/>
          <w:szCs w:val="28"/>
        </w:rPr>
      </w:pPr>
    </w:p>
    <w:p>
      <w:pPr>
        <w:jc w:val="right"/>
        <w:rPr>
          <w:rFonts w:hint="eastAsia" w:ascii="仿宋" w:hAnsi="仿宋" w:eastAsia="仿宋"/>
          <w:b/>
          <w:sz w:val="28"/>
          <w:szCs w:val="28"/>
        </w:rPr>
      </w:pP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9"/>
        <w:gridCol w:w="1005"/>
        <w:gridCol w:w="570"/>
        <w:gridCol w:w="3316"/>
        <w:gridCol w:w="1421"/>
        <w:gridCol w:w="1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dxa"/>
          </w:tcPr>
          <w:p>
            <w:pPr>
              <w:jc w:val="left"/>
              <w:rPr>
                <w:rFonts w:hint="eastAsia" w:ascii="仿宋" w:hAnsi="仿宋" w:eastAsia="仿宋"/>
                <w:b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b/>
                <w:sz w:val="21"/>
                <w:szCs w:val="21"/>
                <w:vertAlign w:val="baseline"/>
                <w:lang w:eastAsia="zh-CN"/>
              </w:rPr>
              <w:t>材料学院</w:t>
            </w:r>
          </w:p>
        </w:tc>
        <w:tc>
          <w:tcPr>
            <w:tcW w:w="1005" w:type="dxa"/>
          </w:tcPr>
          <w:p>
            <w:pPr>
              <w:jc w:val="left"/>
              <w:rPr>
                <w:rFonts w:hint="eastAsia" w:ascii="仿宋" w:hAnsi="仿宋" w:eastAsia="仿宋"/>
                <w:b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b/>
                <w:sz w:val="21"/>
                <w:szCs w:val="21"/>
                <w:vertAlign w:val="baseline"/>
                <w:lang w:eastAsia="zh-CN"/>
              </w:rPr>
              <w:t>超硬材料实习中心</w:t>
            </w:r>
          </w:p>
        </w:tc>
        <w:tc>
          <w:tcPr>
            <w:tcW w:w="570" w:type="dxa"/>
          </w:tcPr>
          <w:p>
            <w:pPr>
              <w:jc w:val="left"/>
              <w:rPr>
                <w:rFonts w:hint="eastAsia" w:ascii="仿宋" w:hAnsi="仿宋" w:eastAsia="仿宋"/>
                <w:b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3316" w:type="dxa"/>
          </w:tcPr>
          <w:p>
            <w:pPr>
              <w:ind w:firstLine="411" w:firstLineChars="196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1、</w:t>
            </w:r>
            <w:r>
              <w:rPr>
                <w:rFonts w:hint="eastAsia" w:ascii="仿宋" w:hAnsi="仿宋" w:eastAsia="仿宋"/>
                <w:sz w:val="21"/>
                <w:szCs w:val="21"/>
                <w:lang w:eastAsia="zh-CN"/>
              </w:rPr>
              <w:t>在机械加工制造行业十年以上工作经验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；</w:t>
            </w:r>
          </w:p>
          <w:p>
            <w:pPr>
              <w:ind w:firstLine="411" w:firstLineChars="196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2、</w:t>
            </w:r>
            <w:r>
              <w:rPr>
                <w:rFonts w:ascii="仿宋" w:hAnsi="仿宋" w:eastAsia="仿宋"/>
                <w:sz w:val="21"/>
                <w:szCs w:val="21"/>
              </w:rPr>
              <w:t>机械设计制造及自动化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专业或数控技术应用专业；</w:t>
            </w:r>
          </w:p>
          <w:p>
            <w:pPr>
              <w:ind w:firstLine="411" w:firstLineChars="196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3、198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年1月1日后出生</w:t>
            </w:r>
          </w:p>
          <w:p>
            <w:pPr>
              <w:ind w:firstLine="411" w:firstLineChars="196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4、具有数控车床工、车工中级以上（含中级）职业资格证书</w:t>
            </w:r>
          </w:p>
          <w:p>
            <w:pPr>
              <w:jc w:val="left"/>
              <w:rPr>
                <w:rFonts w:hint="default" w:ascii="仿宋" w:hAnsi="仿宋" w:eastAsia="仿宋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21" w:type="dxa"/>
          </w:tcPr>
          <w:p>
            <w:pPr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b/>
                <w:sz w:val="21"/>
                <w:szCs w:val="21"/>
              </w:rPr>
              <w:t>邮箱：</w:t>
            </w:r>
            <w:r>
              <w:rPr>
                <w:rFonts w:ascii="仿宋" w:hAnsi="仿宋" w:eastAsia="仿宋"/>
                <w:sz w:val="21"/>
                <w:szCs w:val="21"/>
              </w:rPr>
              <w:t xml:space="preserve"> 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mse@haut.edu.cn；</w:t>
            </w:r>
          </w:p>
          <w:p>
            <w:pPr>
              <w:rPr>
                <w:rFonts w:ascii="仿宋" w:hAnsi="仿宋" w:eastAsia="仿宋"/>
                <w:b w:val="0"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/>
                <w:b/>
                <w:sz w:val="21"/>
                <w:szCs w:val="21"/>
              </w:rPr>
              <w:t>电话：</w:t>
            </w:r>
            <w:r>
              <w:rPr>
                <w:rFonts w:hint="eastAsia" w:ascii="仿宋" w:hAnsi="仿宋" w:eastAsia="仿宋"/>
                <w:b w:val="0"/>
                <w:bCs/>
                <w:sz w:val="21"/>
                <w:szCs w:val="21"/>
              </w:rPr>
              <w:t>0371-67758729</w:t>
            </w:r>
          </w:p>
          <w:p>
            <w:pPr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b/>
                <w:sz w:val="21"/>
                <w:szCs w:val="21"/>
              </w:rPr>
              <w:t>地点：</w:t>
            </w:r>
            <w:r>
              <w:rPr>
                <w:rFonts w:ascii="仿宋" w:hAnsi="仿宋" w:eastAsia="仿宋"/>
                <w:sz w:val="21"/>
                <w:szCs w:val="21"/>
              </w:rPr>
              <w:t xml:space="preserve"> </w:t>
            </w:r>
            <w:r>
              <w:rPr>
                <w:rFonts w:hint="eastAsia" w:ascii="仿宋" w:hAnsi="仿宋" w:eastAsia="仿宋"/>
                <w:sz w:val="21"/>
                <w:szCs w:val="21"/>
                <w:lang w:eastAsia="zh-CN"/>
              </w:rPr>
              <w:t>莲花街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31号楼405房间</w:t>
            </w:r>
          </w:p>
          <w:p>
            <w:pPr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b/>
                <w:sz w:val="21"/>
                <w:szCs w:val="21"/>
              </w:rPr>
              <w:t>联系人：</w:t>
            </w:r>
            <w:r>
              <w:rPr>
                <w:rFonts w:ascii="仿宋" w:hAnsi="仿宋" w:eastAsia="仿宋"/>
                <w:sz w:val="21"/>
                <w:szCs w:val="21"/>
              </w:rPr>
              <w:t xml:space="preserve"> </w:t>
            </w:r>
          </w:p>
          <w:p>
            <w:pPr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朱贺</w:t>
            </w:r>
          </w:p>
          <w:p>
            <w:pPr>
              <w:jc w:val="left"/>
              <w:rPr>
                <w:rFonts w:hint="eastAsia" w:ascii="仿宋" w:hAnsi="仿宋" w:eastAsia="仿宋"/>
                <w:b/>
                <w:sz w:val="21"/>
                <w:szCs w:val="21"/>
                <w:vertAlign w:val="baseline"/>
              </w:rPr>
            </w:pPr>
          </w:p>
        </w:tc>
        <w:tc>
          <w:tcPr>
            <w:tcW w:w="1421" w:type="dxa"/>
          </w:tcPr>
          <w:p>
            <w:pPr>
              <w:jc w:val="left"/>
              <w:rPr>
                <w:rFonts w:hint="eastAsia" w:ascii="仿宋" w:hAnsi="仿宋" w:eastAsia="仿宋"/>
                <w:b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b/>
                <w:sz w:val="21"/>
                <w:szCs w:val="21"/>
                <w:vertAlign w:val="baseline"/>
                <w:lang w:eastAsia="zh-CN"/>
              </w:rPr>
              <w:t>笔试：</w:t>
            </w:r>
          </w:p>
          <w:p>
            <w:pPr>
              <w:jc w:val="left"/>
              <w:rPr>
                <w:rFonts w:hint="eastAsia" w:ascii="仿宋" w:hAnsi="仿宋" w:eastAsia="仿宋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b w:val="0"/>
                <w:bCs/>
                <w:sz w:val="21"/>
                <w:szCs w:val="21"/>
                <w:vertAlign w:val="baseline"/>
                <w:lang w:val="en-US" w:eastAsia="zh-CN"/>
              </w:rPr>
              <w:t>40%</w:t>
            </w:r>
          </w:p>
          <w:p>
            <w:pPr>
              <w:jc w:val="left"/>
              <w:rPr>
                <w:rFonts w:hint="eastAsia" w:ascii="仿宋" w:hAnsi="仿宋" w:eastAsia="仿宋"/>
                <w:b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1"/>
                <w:szCs w:val="21"/>
                <w:vertAlign w:val="baseline"/>
                <w:lang w:val="en-US" w:eastAsia="zh-CN"/>
              </w:rPr>
              <w:t>面试：</w:t>
            </w:r>
          </w:p>
          <w:p>
            <w:pPr>
              <w:jc w:val="left"/>
              <w:rPr>
                <w:rFonts w:hint="default" w:ascii="仿宋" w:hAnsi="仿宋" w:eastAsia="仿宋"/>
                <w:b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b w:val="0"/>
                <w:bCs/>
                <w:sz w:val="21"/>
                <w:szCs w:val="21"/>
                <w:vertAlign w:val="baseline"/>
                <w:lang w:val="en-US" w:eastAsia="zh-CN"/>
              </w:rPr>
              <w:t>60%</w:t>
            </w:r>
          </w:p>
        </w:tc>
      </w:tr>
    </w:tbl>
    <w:p>
      <w:pPr>
        <w:jc w:val="left"/>
        <w:rPr>
          <w:rFonts w:hint="eastAsia" w:ascii="仿宋" w:hAnsi="仿宋" w:eastAsia="仿宋"/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5B4032"/>
    <w:multiLevelType w:val="multilevel"/>
    <w:tmpl w:val="4E5B4032"/>
    <w:lvl w:ilvl="0" w:tentative="0">
      <w:start w:val="1"/>
      <w:numFmt w:val="japaneseCounting"/>
      <w:lvlText w:val="（%1）"/>
      <w:lvlJc w:val="left"/>
      <w:pPr>
        <w:ind w:left="1298" w:hanging="88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53" w:hanging="420"/>
      </w:pPr>
    </w:lvl>
    <w:lvl w:ilvl="2" w:tentative="0">
      <w:start w:val="1"/>
      <w:numFmt w:val="lowerRoman"/>
      <w:lvlText w:val="%3."/>
      <w:lvlJc w:val="right"/>
      <w:pPr>
        <w:ind w:left="1673" w:hanging="420"/>
      </w:pPr>
    </w:lvl>
    <w:lvl w:ilvl="3" w:tentative="0">
      <w:start w:val="1"/>
      <w:numFmt w:val="decimal"/>
      <w:lvlText w:val="%4."/>
      <w:lvlJc w:val="left"/>
      <w:pPr>
        <w:ind w:left="2093" w:hanging="420"/>
      </w:pPr>
    </w:lvl>
    <w:lvl w:ilvl="4" w:tentative="0">
      <w:start w:val="1"/>
      <w:numFmt w:val="lowerLetter"/>
      <w:lvlText w:val="%5)"/>
      <w:lvlJc w:val="left"/>
      <w:pPr>
        <w:ind w:left="2513" w:hanging="420"/>
      </w:pPr>
    </w:lvl>
    <w:lvl w:ilvl="5" w:tentative="0">
      <w:start w:val="1"/>
      <w:numFmt w:val="lowerRoman"/>
      <w:lvlText w:val="%6."/>
      <w:lvlJc w:val="right"/>
      <w:pPr>
        <w:ind w:left="2933" w:hanging="420"/>
      </w:pPr>
    </w:lvl>
    <w:lvl w:ilvl="6" w:tentative="0">
      <w:start w:val="1"/>
      <w:numFmt w:val="decimal"/>
      <w:lvlText w:val="%7."/>
      <w:lvlJc w:val="left"/>
      <w:pPr>
        <w:ind w:left="3353" w:hanging="420"/>
      </w:pPr>
    </w:lvl>
    <w:lvl w:ilvl="7" w:tentative="0">
      <w:start w:val="1"/>
      <w:numFmt w:val="lowerLetter"/>
      <w:lvlText w:val="%8)"/>
      <w:lvlJc w:val="left"/>
      <w:pPr>
        <w:ind w:left="3773" w:hanging="420"/>
      </w:pPr>
    </w:lvl>
    <w:lvl w:ilvl="8" w:tentative="0">
      <w:start w:val="1"/>
      <w:numFmt w:val="lowerRoman"/>
      <w:lvlText w:val="%9."/>
      <w:lvlJc w:val="right"/>
      <w:pPr>
        <w:ind w:left="419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C1E"/>
    <w:rsid w:val="00021281"/>
    <w:rsid w:val="00021B10"/>
    <w:rsid w:val="000366D6"/>
    <w:rsid w:val="00052BBA"/>
    <w:rsid w:val="0005448B"/>
    <w:rsid w:val="0006226B"/>
    <w:rsid w:val="00084FD1"/>
    <w:rsid w:val="000965AD"/>
    <w:rsid w:val="000A34E8"/>
    <w:rsid w:val="000A46BD"/>
    <w:rsid w:val="000B2518"/>
    <w:rsid w:val="000D00B8"/>
    <w:rsid w:val="000F0897"/>
    <w:rsid w:val="00101C50"/>
    <w:rsid w:val="00121685"/>
    <w:rsid w:val="00130E6D"/>
    <w:rsid w:val="0015125B"/>
    <w:rsid w:val="0016644F"/>
    <w:rsid w:val="001741D9"/>
    <w:rsid w:val="00183148"/>
    <w:rsid w:val="00191400"/>
    <w:rsid w:val="001A4501"/>
    <w:rsid w:val="001D15C2"/>
    <w:rsid w:val="002066DC"/>
    <w:rsid w:val="002235F2"/>
    <w:rsid w:val="002265DF"/>
    <w:rsid w:val="002339A4"/>
    <w:rsid w:val="002615DA"/>
    <w:rsid w:val="002653B6"/>
    <w:rsid w:val="002672BA"/>
    <w:rsid w:val="00283616"/>
    <w:rsid w:val="00296611"/>
    <w:rsid w:val="002A504B"/>
    <w:rsid w:val="002A6748"/>
    <w:rsid w:val="002E59E2"/>
    <w:rsid w:val="0030129D"/>
    <w:rsid w:val="00310BA7"/>
    <w:rsid w:val="00326A4E"/>
    <w:rsid w:val="003278EA"/>
    <w:rsid w:val="00336126"/>
    <w:rsid w:val="00342D48"/>
    <w:rsid w:val="00372604"/>
    <w:rsid w:val="003A7E3E"/>
    <w:rsid w:val="003B60C7"/>
    <w:rsid w:val="003B6206"/>
    <w:rsid w:val="003C4C6D"/>
    <w:rsid w:val="003F6119"/>
    <w:rsid w:val="003F72DE"/>
    <w:rsid w:val="0042725E"/>
    <w:rsid w:val="00451AD5"/>
    <w:rsid w:val="004522E6"/>
    <w:rsid w:val="00455E58"/>
    <w:rsid w:val="004760BF"/>
    <w:rsid w:val="00496793"/>
    <w:rsid w:val="004A0BAA"/>
    <w:rsid w:val="00510540"/>
    <w:rsid w:val="00524CD0"/>
    <w:rsid w:val="005301AD"/>
    <w:rsid w:val="005565CF"/>
    <w:rsid w:val="00581857"/>
    <w:rsid w:val="00595C20"/>
    <w:rsid w:val="005A083A"/>
    <w:rsid w:val="005A1C96"/>
    <w:rsid w:val="005B2A35"/>
    <w:rsid w:val="005D13AE"/>
    <w:rsid w:val="00601992"/>
    <w:rsid w:val="006123DB"/>
    <w:rsid w:val="00622A33"/>
    <w:rsid w:val="0062537B"/>
    <w:rsid w:val="00655D82"/>
    <w:rsid w:val="00661BA6"/>
    <w:rsid w:val="00672367"/>
    <w:rsid w:val="00680FD6"/>
    <w:rsid w:val="006838BC"/>
    <w:rsid w:val="006A064E"/>
    <w:rsid w:val="006A0A60"/>
    <w:rsid w:val="006B2347"/>
    <w:rsid w:val="006B2BD6"/>
    <w:rsid w:val="006B3DA2"/>
    <w:rsid w:val="006C741F"/>
    <w:rsid w:val="006F7997"/>
    <w:rsid w:val="007116E6"/>
    <w:rsid w:val="00722AF1"/>
    <w:rsid w:val="00725194"/>
    <w:rsid w:val="00744396"/>
    <w:rsid w:val="00751C1E"/>
    <w:rsid w:val="00791BC0"/>
    <w:rsid w:val="007A102B"/>
    <w:rsid w:val="007B0B71"/>
    <w:rsid w:val="007C7A03"/>
    <w:rsid w:val="007D0A5C"/>
    <w:rsid w:val="007E661D"/>
    <w:rsid w:val="007E793E"/>
    <w:rsid w:val="00802889"/>
    <w:rsid w:val="0080532E"/>
    <w:rsid w:val="008171E8"/>
    <w:rsid w:val="00852395"/>
    <w:rsid w:val="0089539C"/>
    <w:rsid w:val="008C655A"/>
    <w:rsid w:val="008D1004"/>
    <w:rsid w:val="00917958"/>
    <w:rsid w:val="00935058"/>
    <w:rsid w:val="00950D5B"/>
    <w:rsid w:val="00952042"/>
    <w:rsid w:val="00984A3B"/>
    <w:rsid w:val="0099447C"/>
    <w:rsid w:val="009A0973"/>
    <w:rsid w:val="009A67B4"/>
    <w:rsid w:val="009B44F8"/>
    <w:rsid w:val="009C1C08"/>
    <w:rsid w:val="009D2B05"/>
    <w:rsid w:val="009F739E"/>
    <w:rsid w:val="00A1293D"/>
    <w:rsid w:val="00A14937"/>
    <w:rsid w:val="00A16D42"/>
    <w:rsid w:val="00A355FA"/>
    <w:rsid w:val="00A4787E"/>
    <w:rsid w:val="00A5298C"/>
    <w:rsid w:val="00A54A21"/>
    <w:rsid w:val="00A63285"/>
    <w:rsid w:val="00A63EAB"/>
    <w:rsid w:val="00A705C8"/>
    <w:rsid w:val="00A80381"/>
    <w:rsid w:val="00A86E6C"/>
    <w:rsid w:val="00AC785D"/>
    <w:rsid w:val="00AE29BB"/>
    <w:rsid w:val="00AE2F06"/>
    <w:rsid w:val="00AE437A"/>
    <w:rsid w:val="00AF0274"/>
    <w:rsid w:val="00AF0C51"/>
    <w:rsid w:val="00AF4C8C"/>
    <w:rsid w:val="00B15C9F"/>
    <w:rsid w:val="00B45CDB"/>
    <w:rsid w:val="00B7325F"/>
    <w:rsid w:val="00B90C63"/>
    <w:rsid w:val="00B963E1"/>
    <w:rsid w:val="00BC3F7B"/>
    <w:rsid w:val="00BD61F4"/>
    <w:rsid w:val="00C13A81"/>
    <w:rsid w:val="00C32818"/>
    <w:rsid w:val="00C331E9"/>
    <w:rsid w:val="00C34AB9"/>
    <w:rsid w:val="00C34C59"/>
    <w:rsid w:val="00C925BD"/>
    <w:rsid w:val="00C937E9"/>
    <w:rsid w:val="00CA6293"/>
    <w:rsid w:val="00CD72A3"/>
    <w:rsid w:val="00D155B9"/>
    <w:rsid w:val="00D365D2"/>
    <w:rsid w:val="00D4553B"/>
    <w:rsid w:val="00D46D35"/>
    <w:rsid w:val="00D655B2"/>
    <w:rsid w:val="00D825D7"/>
    <w:rsid w:val="00D87DD6"/>
    <w:rsid w:val="00DC2287"/>
    <w:rsid w:val="00DD5B73"/>
    <w:rsid w:val="00DE273F"/>
    <w:rsid w:val="00DE6681"/>
    <w:rsid w:val="00DF167B"/>
    <w:rsid w:val="00DF59C2"/>
    <w:rsid w:val="00E17089"/>
    <w:rsid w:val="00E44A07"/>
    <w:rsid w:val="00E44B94"/>
    <w:rsid w:val="00E660E9"/>
    <w:rsid w:val="00E75122"/>
    <w:rsid w:val="00EA2FEC"/>
    <w:rsid w:val="00EC20FC"/>
    <w:rsid w:val="00EC5A8F"/>
    <w:rsid w:val="00ED2CE9"/>
    <w:rsid w:val="00EE58EF"/>
    <w:rsid w:val="00EF243A"/>
    <w:rsid w:val="00EF34EB"/>
    <w:rsid w:val="00EF7A93"/>
    <w:rsid w:val="00F14652"/>
    <w:rsid w:val="00F344C6"/>
    <w:rsid w:val="00F426D0"/>
    <w:rsid w:val="00F43222"/>
    <w:rsid w:val="00F735B5"/>
    <w:rsid w:val="00F92E02"/>
    <w:rsid w:val="00FA14EB"/>
    <w:rsid w:val="00FB4510"/>
    <w:rsid w:val="00FE47B3"/>
    <w:rsid w:val="00FF48E8"/>
    <w:rsid w:val="00FF4FD8"/>
    <w:rsid w:val="02954CA3"/>
    <w:rsid w:val="058F0B84"/>
    <w:rsid w:val="1254779F"/>
    <w:rsid w:val="18CF4C53"/>
    <w:rsid w:val="190A471A"/>
    <w:rsid w:val="1E294881"/>
    <w:rsid w:val="20425C1D"/>
    <w:rsid w:val="244C0696"/>
    <w:rsid w:val="290029AC"/>
    <w:rsid w:val="334571B5"/>
    <w:rsid w:val="3E934FA8"/>
    <w:rsid w:val="47BA6BEA"/>
    <w:rsid w:val="5047304D"/>
    <w:rsid w:val="5BDA3CCE"/>
    <w:rsid w:val="5C4605A9"/>
    <w:rsid w:val="722524C7"/>
    <w:rsid w:val="76794F07"/>
    <w:rsid w:val="79927F2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8">
    <w:name w:val="Hyperlink"/>
    <w:basedOn w:val="7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  <w:style w:type="paragraph" w:customStyle="1" w:styleId="11">
    <w:name w:val="列出段落1"/>
    <w:basedOn w:val="1"/>
    <w:qFormat/>
    <w:uiPriority w:val="34"/>
    <w:pPr>
      <w:ind w:firstLine="420" w:firstLineChars="200"/>
    </w:pPr>
  </w:style>
  <w:style w:type="character" w:customStyle="1" w:styleId="12">
    <w:name w:val="批注框文本 Char"/>
    <w:basedOn w:val="7"/>
    <w:link w:val="2"/>
    <w:semiHidden/>
    <w:qFormat/>
    <w:uiPriority w:val="99"/>
    <w:rPr>
      <w:kern w:val="2"/>
      <w:sz w:val="18"/>
      <w:szCs w:val="18"/>
    </w:rPr>
  </w:style>
  <w:style w:type="paragraph" w:styleId="13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27CAFCB-641E-4B5F-AE80-F02BA805A97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5</Pages>
  <Words>268</Words>
  <Characters>1534</Characters>
  <Lines>12</Lines>
  <Paragraphs>3</Paragraphs>
  <TotalTime>1</TotalTime>
  <ScaleCrop>false</ScaleCrop>
  <LinksUpToDate>false</LinksUpToDate>
  <CharactersWithSpaces>1799</CharactersWithSpaces>
  <Application>WPS Office_11.1.0.8567_F1E327BC-269C-435d-A152-05C5408002CA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2018-09-20T02:34:00Z</dcterms:created>
  <dc:creator>Sky123.Org</dc:creator>
  <cp:lastModifiedBy>libido</cp:lastModifiedBy>
  <cp:lastPrinted>2018-09-21T06:35:00Z</cp:lastPrinted>
  <dcterms:modified xsi:type="dcterms:W3CDTF">2019-04-04T06:50:19Z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